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5"/>
        </w:rPr>
      </w:pPr>
    </w:p>
    <w:p>
      <w:pPr>
        <w:pStyle w:val="BodyText"/>
        <w:ind w:left="6534"/>
        <w:rPr>
          <w:rFonts w:ascii="Times New Roman"/>
        </w:rPr>
      </w:pPr>
      <w:r>
        <w:rPr>
          <w:rFonts w:ascii="Times New Roman"/>
          <w:position w:val="0"/>
        </w:rPr>
        <w:pict>
          <v:shape style="width:131.950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ANUNCIO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4"/>
        <w:gridCol w:w="5100"/>
      </w:tblGrid>
      <w:tr>
        <w:trPr>
          <w:trHeight w:val="405" w:hRule="atLeast"/>
        </w:trPr>
        <w:tc>
          <w:tcPr>
            <w:tcW w:w="3964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 nº</w:t>
            </w:r>
          </w:p>
        </w:tc>
        <w:tc>
          <w:tcPr>
            <w:tcW w:w="5100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964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PLN/2024/12</w:t>
            </w:r>
          </w:p>
        </w:tc>
        <w:tc>
          <w:tcPr>
            <w:tcW w:w="5100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 Pleno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1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Fecha y hora:</w:t>
      </w:r>
    </w:p>
    <w:p>
      <w:pPr>
        <w:pStyle w:val="BodyText"/>
        <w:spacing w:before="55"/>
        <w:ind w:left="117"/>
      </w:pP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18:00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Lugar:</w:t>
      </w:r>
    </w:p>
    <w:p>
      <w:pPr>
        <w:pStyle w:val="BodyText"/>
        <w:spacing w:before="54"/>
        <w:ind w:left="117"/>
      </w:pPr>
      <w:r>
        <w:rPr/>
        <w:t>Salón de Plenos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1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3.000059pt;width:453.55pt;height:21.8pt;mso-position-horizontal-relative:page;mso-position-vertical-relative:paragraph;z-index:-15727616;mso-wrap-distance-left:0;mso-wrap-distance-right:0" coordorigin="1418,260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60;width:9071;height:436" coordorigin="1417,260" coordsize="9071,436" path="m10488,260l10487,260,10487,268,10484,271,10484,268,10487,268,10487,260,10481,260,10481,274,10481,275,10481,681,1425,681,1425,275,1424,274,10481,274,10481,260,1421,260,1421,268,1421,271,1418,268,1421,268,1421,260,1418,260,1418,267,1418,268,1418,688,1417,696,10488,696,10488,688,10488,268,10488,267,10488,260xe" filled="true" fillcolor="#cccccc" stroked="false">
              <v:path arrowok="t"/>
              <v:fill type="solid"/>
            </v:shape>
            <v:shape style="position:absolute;left:1425;top:274;width:9056;height:407" type="#_x0000_t202" filled="false" stroked="false">
              <v:textbox inset="0,0,0,0">
                <w:txbxContent>
                  <w:p>
                    <w:pPr>
                      <w:spacing w:before="83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94" w:after="0"/>
        <w:ind w:left="38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94" w:after="0"/>
        <w:ind w:left="518" w:right="0" w:hanging="279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2"/>
          <w:sz w:val="20"/>
        </w:rPr>
        <w:t> </w:t>
      </w:r>
      <w:r>
        <w:rPr>
          <w:sz w:val="20"/>
        </w:rPr>
        <w:t>anteriores.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92" w:lineRule="auto" w:before="0" w:after="0"/>
        <w:ind w:left="518" w:right="115" w:hanging="279"/>
        <w:jc w:val="both"/>
        <w:rPr>
          <w:sz w:val="20"/>
        </w:rPr>
      </w:pPr>
      <w:r>
        <w:rPr>
          <w:sz w:val="20"/>
        </w:rPr>
        <w:t>Expediente 5097/2021. Propuesta de aprobación de la “SEGUNDA ADENDA AL CONVENIO 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CONSORCIO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VIVIENDAS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G.C.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ILTRE.</w:t>
      </w:r>
      <w:r>
        <w:rPr>
          <w:spacing w:val="1"/>
          <w:sz w:val="20"/>
        </w:rPr>
        <w:t> </w:t>
      </w:r>
      <w:r>
        <w:rPr>
          <w:sz w:val="20"/>
        </w:rPr>
        <w:t>AYUNTAMIENTO DE VILLA DE STA. BRÍGIDA PARA LA REDACCIÓN DE PROYECTO Y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CUATRO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VIVIENDAS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TRÁNSITO</w:t>
      </w:r>
      <w:r>
        <w:rPr>
          <w:spacing w:val="1"/>
          <w:sz w:val="20"/>
        </w:rPr>
        <w:t> </w:t>
      </w:r>
      <w:r>
        <w:rPr>
          <w:sz w:val="20"/>
        </w:rPr>
        <w:t>(ESCUELA</w:t>
      </w:r>
      <w:r>
        <w:rPr>
          <w:spacing w:val="1"/>
          <w:sz w:val="20"/>
        </w:rPr>
        <w:t> </w:t>
      </w:r>
      <w:r>
        <w:rPr>
          <w:sz w:val="20"/>
        </w:rPr>
        <w:t>UNITARIA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PINO</w:t>
      </w:r>
      <w:r>
        <w:rPr>
          <w:spacing w:val="-53"/>
          <w:sz w:val="20"/>
        </w:rPr>
        <w:t> </w:t>
      </w:r>
      <w:r>
        <w:rPr>
          <w:sz w:val="20"/>
        </w:rPr>
        <w:t>SANTO BAJO).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92" w:lineRule="auto" w:before="0" w:after="0"/>
        <w:ind w:left="51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10489/2024.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errores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55"/>
          <w:sz w:val="20"/>
        </w:rPr>
        <w:t> </w:t>
      </w:r>
      <w:r>
        <w:rPr>
          <w:sz w:val="20"/>
        </w:rPr>
        <w:t>advertidos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fichas del Equipamiento Estructurante Plaza Santa Brígida EE-1 insertas en la normativa y en la</w:t>
      </w:r>
      <w:r>
        <w:rPr>
          <w:spacing w:val="1"/>
          <w:sz w:val="20"/>
        </w:rPr>
        <w:t> </w:t>
      </w:r>
      <w:r>
        <w:rPr>
          <w:sz w:val="20"/>
        </w:rPr>
        <w:t>Memoria de la Ordenación Estructural del Plan General de Santa Brígida y en la ficha del</w:t>
      </w:r>
      <w:r>
        <w:rPr>
          <w:spacing w:val="1"/>
          <w:sz w:val="20"/>
        </w:rPr>
        <w:t> </w:t>
      </w:r>
      <w:r>
        <w:rPr>
          <w:sz w:val="20"/>
        </w:rPr>
        <w:t>Equipamiento Estructurante Plaza EE-2 del Anexo I de la Memoria de Ordenación del mismo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de ordenación.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92" w:lineRule="auto" w:before="0" w:after="0"/>
        <w:ind w:left="518" w:right="116" w:hanging="279"/>
        <w:jc w:val="both"/>
        <w:rPr>
          <w:sz w:val="20"/>
        </w:rPr>
      </w:pPr>
      <w:r>
        <w:rPr>
          <w:sz w:val="20"/>
        </w:rPr>
        <w:t>Dación de cuenta del decreto de Alcaldía nº 2024-1473, de 9 de octubre, sobre aprobación PCA</w:t>
      </w:r>
      <w:r>
        <w:rPr>
          <w:spacing w:val="1"/>
          <w:sz w:val="20"/>
        </w:rPr>
        <w:t> </w:t>
      </w:r>
      <w:r>
        <w:rPr>
          <w:sz w:val="20"/>
        </w:rPr>
        <w:t>anualidad</w:t>
      </w:r>
      <w:r>
        <w:rPr>
          <w:spacing w:val="-1"/>
          <w:sz w:val="20"/>
        </w:rPr>
        <w:t> </w:t>
      </w:r>
      <w:r>
        <w:rPr>
          <w:sz w:val="20"/>
        </w:rPr>
        <w:t>2025, para su ratificación</w:t>
      </w:r>
    </w:p>
    <w:p>
      <w:pPr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84" w:footer="899" w:top="1340" w:bottom="1080" w:left="130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92" w:lineRule="auto" w:before="83" w:after="0"/>
        <w:ind w:left="518" w:right="115" w:hanging="279"/>
        <w:jc w:val="both"/>
        <w:rPr>
          <w:sz w:val="20"/>
        </w:rPr>
      </w:pPr>
      <w:r>
        <w:rPr>
          <w:sz w:val="20"/>
        </w:rPr>
        <w:t>Dación de cuenta del decreto de Alcaldía nº 2024-1475, de 9 de octubre, en relación a la</w:t>
      </w:r>
      <w:r>
        <w:rPr>
          <w:spacing w:val="1"/>
          <w:sz w:val="20"/>
        </w:rPr>
        <w:t> </w:t>
      </w:r>
      <w:r>
        <w:rPr>
          <w:sz w:val="20"/>
        </w:rPr>
        <w:t>adjudicación del lote 1 del contrato “ARRENDAMIENTO Y MANTENIMIENTO DE VEHÍCULOS</w:t>
      </w:r>
      <w:r>
        <w:rPr>
          <w:spacing w:val="1"/>
          <w:sz w:val="20"/>
        </w:rPr>
        <w:t> </w:t>
      </w:r>
      <w:r>
        <w:rPr>
          <w:sz w:val="20"/>
        </w:rPr>
        <w:t>(RENTING) PARA LOS SERVICIOS DE LA POLICÍA LOCAL DEL AYUNTAMIENTO DE LA</w:t>
      </w:r>
      <w:r>
        <w:rPr>
          <w:spacing w:val="1"/>
          <w:sz w:val="20"/>
        </w:rPr>
        <w:t> </w:t>
      </w:r>
      <w:r>
        <w:rPr>
          <w:sz w:val="20"/>
        </w:rPr>
        <w:t>VILLA</w:t>
      </w:r>
      <w:r>
        <w:rPr>
          <w:spacing w:val="-1"/>
          <w:sz w:val="20"/>
        </w:rPr>
        <w:t> </w:t>
      </w:r>
      <w:r>
        <w:rPr>
          <w:sz w:val="20"/>
        </w:rPr>
        <w:t>DE SANTA</w:t>
      </w:r>
      <w:r>
        <w:rPr>
          <w:spacing w:val="-1"/>
          <w:sz w:val="20"/>
        </w:rPr>
        <w:t> </w:t>
      </w:r>
      <w:r>
        <w:rPr>
          <w:sz w:val="20"/>
        </w:rPr>
        <w:t>BRÍGIDA” y</w:t>
      </w:r>
      <w:r>
        <w:rPr>
          <w:spacing w:val="-1"/>
          <w:sz w:val="20"/>
        </w:rPr>
        <w:t> </w:t>
      </w:r>
      <w:r>
        <w:rPr>
          <w:sz w:val="20"/>
        </w:rPr>
        <w:t>declarando desierto el</w:t>
      </w:r>
      <w:r>
        <w:rPr>
          <w:spacing w:val="-1"/>
          <w:sz w:val="20"/>
        </w:rPr>
        <w:t> </w:t>
      </w:r>
      <w:r>
        <w:rPr>
          <w:sz w:val="20"/>
        </w:rPr>
        <w:t>lote 2,</w:t>
      </w:r>
      <w:r>
        <w:rPr>
          <w:spacing w:val="-1"/>
          <w:sz w:val="20"/>
        </w:rPr>
        <w:t> </w:t>
      </w:r>
      <w:r>
        <w:rPr>
          <w:sz w:val="20"/>
        </w:rPr>
        <w:t>para su</w:t>
      </w:r>
      <w:r>
        <w:rPr>
          <w:spacing w:val="-1"/>
          <w:sz w:val="20"/>
        </w:rPr>
        <w:t> </w:t>
      </w:r>
      <w:r>
        <w:rPr>
          <w:sz w:val="20"/>
        </w:rPr>
        <w:t>ratificación.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92" w:lineRule="auto" w:before="0" w:after="0"/>
        <w:ind w:left="518" w:right="115" w:hanging="279"/>
        <w:jc w:val="both"/>
        <w:rPr>
          <w:sz w:val="20"/>
        </w:rPr>
      </w:pPr>
      <w:r>
        <w:rPr>
          <w:sz w:val="20"/>
        </w:rPr>
        <w:t>Expediente 6190/2023. Propuesta de aprobación inicial de la modificación de la “ORDENANZA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-1"/>
          <w:sz w:val="20"/>
        </w:rPr>
        <w:t> </w:t>
      </w:r>
      <w:r>
        <w:rPr>
          <w:sz w:val="20"/>
        </w:rPr>
        <w:t>REGULADORA DEL IMPUESTO SOBRE VEHÍCULOS DE</w:t>
      </w:r>
      <w:r>
        <w:rPr>
          <w:spacing w:val="-1"/>
          <w:sz w:val="20"/>
        </w:rPr>
        <w:t> </w:t>
      </w:r>
      <w:r>
        <w:rPr>
          <w:sz w:val="20"/>
        </w:rPr>
        <w:t>TRACCIÓN MECÁNICA”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92" w:lineRule="auto" w:before="0" w:after="0"/>
        <w:ind w:left="51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7"/>
          <w:sz w:val="20"/>
        </w:rPr>
        <w:t> </w:t>
      </w:r>
      <w:r>
        <w:rPr>
          <w:sz w:val="20"/>
        </w:rPr>
        <w:t>10502/2024.</w:t>
      </w:r>
      <w:r>
        <w:rPr>
          <w:spacing w:val="18"/>
          <w:sz w:val="20"/>
        </w:rPr>
        <w:t> </w:t>
      </w:r>
      <w:r>
        <w:rPr>
          <w:sz w:val="20"/>
        </w:rPr>
        <w:t>Toma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consideración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18"/>
          <w:sz w:val="20"/>
        </w:rPr>
        <w:t> </w:t>
      </w:r>
      <w:r>
        <w:rPr>
          <w:sz w:val="20"/>
        </w:rPr>
        <w:t>Pleno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Auditoría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Gestión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Fondo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Financiación de</w:t>
      </w:r>
      <w:r>
        <w:rPr>
          <w:spacing w:val="-1"/>
          <w:sz w:val="20"/>
        </w:rPr>
        <w:t> </w:t>
      </w:r>
      <w:r>
        <w:rPr>
          <w:sz w:val="20"/>
        </w:rPr>
        <w:t>la Comunidad Autónoma</w:t>
      </w:r>
      <w:r>
        <w:rPr>
          <w:spacing w:val="-1"/>
          <w:sz w:val="20"/>
        </w:rPr>
        <w:t> </w:t>
      </w:r>
      <w:r>
        <w:rPr>
          <w:sz w:val="20"/>
        </w:rPr>
        <w:t>a 31</w:t>
      </w:r>
      <w:r>
        <w:rPr>
          <w:spacing w:val="-1"/>
          <w:sz w:val="20"/>
        </w:rPr>
        <w:t> </w:t>
      </w:r>
      <w:r>
        <w:rPr>
          <w:sz w:val="20"/>
        </w:rPr>
        <w:t>de diciembre de</w:t>
      </w:r>
      <w:r>
        <w:rPr>
          <w:spacing w:val="-1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92" w:lineRule="auto" w:before="0" w:after="0"/>
        <w:ind w:left="518" w:right="116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9966/2024.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EDUCATIVA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PALMAS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CANARIA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AYUNTAMIENTO DE SANTA BRÍGIDA.</w:t>
      </w: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94" w:after="0"/>
        <w:ind w:left="38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92" w:lineRule="auto" w:before="94" w:after="0"/>
        <w:ind w:left="518" w:right="116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18"/>
          <w:sz w:val="20"/>
        </w:rPr>
        <w:t> </w:t>
      </w:r>
      <w:r>
        <w:rPr>
          <w:sz w:val="20"/>
        </w:rPr>
        <w:t>10495/2024.</w:t>
      </w:r>
      <w:r>
        <w:rPr>
          <w:spacing w:val="19"/>
          <w:sz w:val="20"/>
        </w:rPr>
        <w:t> </w:t>
      </w:r>
      <w:r>
        <w:rPr>
          <w:sz w:val="20"/>
        </w:rPr>
        <w:t>Dación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cuenta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Resoluciones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Alcaldía,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nº</w:t>
      </w:r>
      <w:r>
        <w:rPr>
          <w:spacing w:val="18"/>
          <w:sz w:val="20"/>
        </w:rPr>
        <w:t> </w:t>
      </w:r>
      <w:r>
        <w:rPr>
          <w:sz w:val="20"/>
        </w:rPr>
        <w:t>1339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1641.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40" w:lineRule="auto" w:before="1" w:after="0"/>
        <w:ind w:left="518" w:right="0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10494/2024.</w:t>
      </w:r>
      <w:r>
        <w:rPr>
          <w:spacing w:val="-2"/>
          <w:sz w:val="20"/>
        </w:rPr>
        <w:t> </w:t>
      </w:r>
      <w:r>
        <w:rPr>
          <w:sz w:val="20"/>
        </w:rPr>
        <w:t>Dación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3"/>
          <w:sz w:val="20"/>
        </w:rPr>
        <w:t> </w:t>
      </w:r>
      <w:r>
        <w:rPr>
          <w:sz w:val="20"/>
        </w:rPr>
        <w:t>Judiciales.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40" w:lineRule="auto" w:before="1" w:after="0"/>
        <w:ind w:left="518" w:right="0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10611/2024.</w:t>
      </w:r>
      <w:r>
        <w:rPr>
          <w:spacing w:val="-2"/>
          <w:sz w:val="20"/>
        </w:rPr>
        <w:t> </w:t>
      </w:r>
      <w:r>
        <w:rPr>
          <w:sz w:val="20"/>
        </w:rPr>
        <w:t>Moción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Grupo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UxGC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Gran</w:t>
      </w:r>
      <w:r>
        <w:rPr>
          <w:spacing w:val="-2"/>
          <w:sz w:val="20"/>
        </w:rPr>
        <w:t> </w:t>
      </w:r>
      <w:r>
        <w:rPr>
          <w:sz w:val="20"/>
        </w:rPr>
        <w:t>Canaria</w:t>
      </w:r>
      <w:r>
        <w:rPr>
          <w:spacing w:val="-2"/>
          <w:sz w:val="20"/>
        </w:rPr>
        <w:t> </w:t>
      </w:r>
      <w:r>
        <w:rPr>
          <w:sz w:val="20"/>
        </w:rPr>
        <w:t>Central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93" w:after="0"/>
        <w:ind w:left="384" w:right="0" w:hanging="268"/>
        <w:jc w:val="left"/>
      </w:pPr>
      <w:r>
        <w:rPr/>
        <w:t>ASUNTOS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URGENCIA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68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RUEGOS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PREGUNTAS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17"/>
      </w:pPr>
      <w:r>
        <w:rPr/>
        <w:t>En</w:t>
      </w:r>
      <w:r>
        <w:rPr>
          <w:spacing w:val="-1"/>
        </w:rPr>
        <w:t> </w:t>
      </w:r>
      <w:r>
        <w:rPr/>
        <w:t>la Villa de Santa Brígida, a la fecha de la firma al margen.</w:t>
      </w:r>
    </w:p>
    <w:p>
      <w:pPr>
        <w:pStyle w:val="BodyText"/>
        <w:rPr>
          <w:sz w:val="22"/>
        </w:rPr>
      </w:pPr>
    </w:p>
    <w:p>
      <w:pPr>
        <w:pStyle w:val="Heading1"/>
        <w:spacing w:before="141"/>
        <w:ind w:left="2386" w:right="2386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84" w:footer="899" w:top="1340" w:bottom="10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1724025</wp:posOffset>
          </wp:positionH>
          <wp:positionV relativeFrom="page">
            <wp:posOffset>9994106</wp:posOffset>
          </wp:positionV>
          <wp:extent cx="4162425" cy="2286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242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2304">
          <wp:simplePos x="0" y="0"/>
          <wp:positionH relativeFrom="page">
            <wp:posOffset>954516</wp:posOffset>
          </wp:positionH>
          <wp:positionV relativeFrom="page">
            <wp:posOffset>180616</wp:posOffset>
          </wp:positionV>
          <wp:extent cx="554341" cy="57086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341" cy="570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837494pt;margin-top:30.21097pt;width:150.5pt;height:13.2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Santa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Brígida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decimal"/>
      <w:lvlText w:val="%1."/>
      <w:lvlJc w:val="left"/>
      <w:pPr>
        <w:ind w:left="518" w:hanging="279"/>
        <w:jc w:val="righ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8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7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4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1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9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8" w:hanging="27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38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1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7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4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53" w:hanging="27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1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2024-11-27T12:08:08Z</dcterms:created>
  <dcterms:modified xsi:type="dcterms:W3CDTF">2024-11-27T12:08:08Z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LastSaved">
    <vt:filetime>2024-11-25T00:00:00Z</vt:filetime>
  </property>
</Properties>
</file>